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7B24" w14:textId="5FF241DB" w:rsidR="00DA0C25" w:rsidRPr="003302EB" w:rsidRDefault="00DA0C25" w:rsidP="003302EB">
      <w:pPr>
        <w:pStyle w:val="NoSpacing"/>
        <w:tabs>
          <w:tab w:val="left" w:pos="2130"/>
        </w:tabs>
        <w:rPr>
          <w:rFonts w:ascii="Century Gothic" w:hAnsi="Century Gothic"/>
          <w:sz w:val="4"/>
          <w:szCs w:val="4"/>
        </w:rPr>
      </w:pPr>
    </w:p>
    <w:tbl>
      <w:tblPr>
        <w:tblStyle w:val="TableGrid"/>
        <w:tblpPr w:leftFromText="180" w:rightFromText="180" w:vertAnchor="text" w:horzAnchor="margin" w:tblpY="77"/>
        <w:tblW w:w="0" w:type="auto"/>
        <w:tblLook w:val="04A0" w:firstRow="1" w:lastRow="0" w:firstColumn="1" w:lastColumn="0" w:noHBand="0" w:noVBand="1"/>
      </w:tblPr>
      <w:tblGrid>
        <w:gridCol w:w="9242"/>
      </w:tblGrid>
      <w:tr w:rsidR="00870C8E" w14:paraId="09677B26" w14:textId="77777777" w:rsidTr="00870C8E">
        <w:trPr>
          <w:trHeight w:val="567"/>
        </w:trPr>
        <w:tc>
          <w:tcPr>
            <w:tcW w:w="9242" w:type="dxa"/>
            <w:tcBorders>
              <w:left w:val="nil"/>
              <w:right w:val="nil"/>
            </w:tcBorders>
            <w:vAlign w:val="center"/>
          </w:tcPr>
          <w:p w14:paraId="09677B25" w14:textId="77777777" w:rsidR="00870C8E" w:rsidRPr="0060222B" w:rsidRDefault="005A204F" w:rsidP="00877566">
            <w:pPr>
              <w:pStyle w:val="NoSpacing"/>
              <w:jc w:val="center"/>
              <w:rPr>
                <w:rFonts w:ascii="Century Gothic" w:hAnsi="Century Gothic"/>
                <w:b/>
              </w:rPr>
            </w:pPr>
            <w:r>
              <w:rPr>
                <w:rFonts w:ascii="Century Gothic" w:hAnsi="Century Gothic"/>
                <w:b/>
                <w:sz w:val="28"/>
              </w:rPr>
              <w:t>Relaxation</w:t>
            </w:r>
          </w:p>
        </w:tc>
      </w:tr>
    </w:tbl>
    <w:p w14:paraId="09677B27" w14:textId="77777777" w:rsidR="00921800" w:rsidRDefault="00921800" w:rsidP="003307D2">
      <w:pPr>
        <w:pStyle w:val="NoSpacing"/>
        <w:rPr>
          <w:rFonts w:ascii="Century Gothic" w:hAnsi="Century Gothic"/>
        </w:rPr>
      </w:pPr>
    </w:p>
    <w:p w14:paraId="09677B28" w14:textId="77777777" w:rsidR="001517B6" w:rsidRPr="001517B6" w:rsidRDefault="001517B6" w:rsidP="003307D2">
      <w:pPr>
        <w:pStyle w:val="NoSpacing"/>
        <w:rPr>
          <w:rFonts w:ascii="Century Gothic" w:hAnsi="Century Gothic"/>
          <w:b/>
          <w:bCs/>
          <w:color w:val="76923C" w:themeColor="accent3" w:themeShade="BF"/>
        </w:rPr>
      </w:pPr>
      <w:r w:rsidRPr="001517B6">
        <w:rPr>
          <w:rFonts w:ascii="Century Gothic" w:hAnsi="Century Gothic"/>
          <w:b/>
          <w:bCs/>
          <w:color w:val="76923C" w:themeColor="accent3" w:themeShade="BF"/>
        </w:rPr>
        <w:t>Why is Relaxation Helpful?</w:t>
      </w:r>
    </w:p>
    <w:p w14:paraId="09677B29" w14:textId="77777777" w:rsidR="001517B6" w:rsidRDefault="001517B6" w:rsidP="003307D2">
      <w:pPr>
        <w:pStyle w:val="NoSpacing"/>
        <w:rPr>
          <w:rFonts w:ascii="Century Gothic" w:hAnsi="Century Gothic"/>
          <w:bCs/>
        </w:rPr>
      </w:pPr>
      <w:r w:rsidRPr="001517B6">
        <w:rPr>
          <w:rFonts w:ascii="Century Gothic" w:hAnsi="Century Gothic"/>
          <w:bCs/>
        </w:rPr>
        <w:t>When we are stressed the muscles in our bodies tense up and this muscular tension causes unhelpful bodily feelings, such as headache, backache, tight chest etc. These aches and pains can cause mental worry, making us even more anxious and tense. Relaxing slows down the systems in the body that speed up when we get anxious. By learning to ‘turn on’ the bodily symptoms of relaxation, we can ‘turn off’ the feelings of tension.</w:t>
      </w:r>
    </w:p>
    <w:p w14:paraId="09677B2A" w14:textId="77777777" w:rsidR="001517B6" w:rsidRPr="00BA2F21" w:rsidRDefault="001517B6" w:rsidP="003307D2">
      <w:pPr>
        <w:pStyle w:val="Default"/>
        <w:jc w:val="center"/>
        <w:rPr>
          <w:rFonts w:ascii="Tahoma" w:hAnsi="Tahoma" w:cs="Tahoma"/>
          <w:sz w:val="22"/>
          <w:szCs w:val="22"/>
        </w:rPr>
      </w:pPr>
    </w:p>
    <w:p w14:paraId="09677B2B" w14:textId="77777777" w:rsidR="001517B6" w:rsidRPr="001517B6" w:rsidRDefault="001517B6" w:rsidP="003307D2">
      <w:pPr>
        <w:pStyle w:val="Heading1"/>
        <w:spacing w:before="0" w:line="240" w:lineRule="auto"/>
        <w:rPr>
          <w:rFonts w:ascii="Century Gothic" w:hAnsi="Century Gothic" w:cs="Arial"/>
          <w:color w:val="76923C" w:themeColor="accent3" w:themeShade="BF"/>
          <w:sz w:val="22"/>
          <w:szCs w:val="22"/>
        </w:rPr>
      </w:pPr>
      <w:r w:rsidRPr="001517B6">
        <w:rPr>
          <w:rFonts w:ascii="Century Gothic" w:hAnsi="Century Gothic" w:cs="Arial"/>
          <w:color w:val="76923C" w:themeColor="accent3" w:themeShade="BF"/>
          <w:sz w:val="22"/>
          <w:szCs w:val="22"/>
        </w:rPr>
        <w:t>Relaxation in Everyday Life</w:t>
      </w:r>
    </w:p>
    <w:p w14:paraId="09677B2C" w14:textId="77777777" w:rsidR="001517B6" w:rsidRPr="001517B6" w:rsidRDefault="001517B6" w:rsidP="003307D2">
      <w:pPr>
        <w:pStyle w:val="ListParagraph"/>
        <w:numPr>
          <w:ilvl w:val="0"/>
          <w:numId w:val="6"/>
        </w:numPr>
        <w:spacing w:after="240" w:line="240" w:lineRule="auto"/>
        <w:rPr>
          <w:rFonts w:ascii="Century Gothic" w:eastAsia="Times New Roman" w:hAnsi="Century Gothic" w:cs="Arial"/>
          <w:lang w:eastAsia="en-GB"/>
        </w:rPr>
      </w:pPr>
      <w:r w:rsidRPr="001517B6">
        <w:rPr>
          <w:rFonts w:ascii="Century Gothic" w:eastAsia="Times New Roman" w:hAnsi="Century Gothic" w:cs="Arial"/>
          <w:color w:val="76923C" w:themeColor="accent3" w:themeShade="BF"/>
          <w:lang w:eastAsia="en-GB"/>
        </w:rPr>
        <w:t>Stop rushing around</w:t>
      </w:r>
      <w:r w:rsidRPr="001517B6">
        <w:rPr>
          <w:rFonts w:ascii="Century Gothic" w:eastAsia="Times New Roman" w:hAnsi="Century Gothic" w:cs="Arial"/>
          <w:lang w:eastAsia="en-GB"/>
        </w:rPr>
        <w:t xml:space="preserve"> – you achieve more by doing things calmly.</w:t>
      </w:r>
    </w:p>
    <w:p w14:paraId="09677B2D" w14:textId="77777777" w:rsidR="001517B6" w:rsidRPr="001517B6" w:rsidRDefault="001517B6" w:rsidP="003307D2">
      <w:pPr>
        <w:pStyle w:val="ListParagraph"/>
        <w:numPr>
          <w:ilvl w:val="0"/>
          <w:numId w:val="6"/>
        </w:numPr>
        <w:spacing w:after="240" w:line="240" w:lineRule="auto"/>
        <w:rPr>
          <w:rFonts w:ascii="Century Gothic" w:eastAsia="Times New Roman" w:hAnsi="Century Gothic" w:cs="Arial"/>
          <w:lang w:eastAsia="en-GB"/>
        </w:rPr>
      </w:pPr>
      <w:r w:rsidRPr="001517B6">
        <w:rPr>
          <w:rFonts w:ascii="Century Gothic" w:eastAsia="Times New Roman" w:hAnsi="Century Gothic" w:cs="Arial"/>
          <w:color w:val="76923C" w:themeColor="accent3" w:themeShade="BF"/>
          <w:lang w:eastAsia="en-GB"/>
        </w:rPr>
        <w:t xml:space="preserve">Give yourself short breaks </w:t>
      </w:r>
      <w:r w:rsidRPr="001517B6">
        <w:rPr>
          <w:rFonts w:ascii="Century Gothic" w:eastAsia="Times New Roman" w:hAnsi="Century Gothic" w:cs="Arial"/>
          <w:lang w:eastAsia="en-GB"/>
        </w:rPr>
        <w:t>– relax, stretch, go for a walk.</w:t>
      </w:r>
    </w:p>
    <w:p w14:paraId="09677B2E" w14:textId="77777777" w:rsidR="001517B6" w:rsidRPr="001517B6" w:rsidRDefault="001517B6" w:rsidP="003307D2">
      <w:pPr>
        <w:pStyle w:val="ListParagraph"/>
        <w:numPr>
          <w:ilvl w:val="0"/>
          <w:numId w:val="6"/>
        </w:numPr>
        <w:spacing w:after="240" w:line="240" w:lineRule="auto"/>
        <w:rPr>
          <w:rFonts w:ascii="Century Gothic" w:eastAsia="Times New Roman" w:hAnsi="Century Gothic" w:cs="Arial"/>
          <w:lang w:eastAsia="en-GB"/>
        </w:rPr>
      </w:pPr>
      <w:r w:rsidRPr="001517B6">
        <w:rPr>
          <w:rFonts w:ascii="Century Gothic" w:eastAsia="Times New Roman" w:hAnsi="Century Gothic" w:cs="Arial"/>
          <w:color w:val="76923C" w:themeColor="accent3" w:themeShade="BF"/>
          <w:lang w:eastAsia="en-GB"/>
        </w:rPr>
        <w:t xml:space="preserve">Adopt a relaxed posture </w:t>
      </w:r>
      <w:r w:rsidRPr="001517B6">
        <w:rPr>
          <w:rFonts w:ascii="Century Gothic" w:eastAsia="Times New Roman" w:hAnsi="Century Gothic" w:cs="Arial"/>
          <w:lang w:eastAsia="en-GB"/>
        </w:rPr>
        <w:t>– deliberately relax if you notice yourself tensing up. Drop your shoulders, sit back in your chair and unclench your fists.</w:t>
      </w:r>
    </w:p>
    <w:p w14:paraId="09677B2F" w14:textId="77777777" w:rsidR="001517B6" w:rsidRPr="001517B6" w:rsidRDefault="001517B6" w:rsidP="003307D2">
      <w:pPr>
        <w:pStyle w:val="ListParagraph"/>
        <w:numPr>
          <w:ilvl w:val="0"/>
          <w:numId w:val="6"/>
        </w:numPr>
        <w:spacing w:after="240" w:line="240" w:lineRule="auto"/>
        <w:rPr>
          <w:rFonts w:ascii="Century Gothic" w:eastAsia="Times New Roman" w:hAnsi="Century Gothic" w:cs="Arial"/>
          <w:lang w:eastAsia="en-GB"/>
        </w:rPr>
      </w:pPr>
      <w:r w:rsidRPr="001517B6">
        <w:rPr>
          <w:rFonts w:ascii="Century Gothic" w:eastAsia="Times New Roman" w:hAnsi="Century Gothic" w:cs="Arial"/>
          <w:color w:val="76923C" w:themeColor="accent3" w:themeShade="BF"/>
          <w:lang w:eastAsia="en-GB"/>
        </w:rPr>
        <w:t>Inject pleasure and treats into your daily routine</w:t>
      </w:r>
      <w:r w:rsidRPr="001517B6">
        <w:rPr>
          <w:rFonts w:ascii="Century Gothic" w:eastAsia="Times New Roman" w:hAnsi="Century Gothic" w:cs="Arial"/>
          <w:lang w:eastAsia="en-GB"/>
        </w:rPr>
        <w:t>.</w:t>
      </w:r>
    </w:p>
    <w:p w14:paraId="09677B30" w14:textId="77777777" w:rsidR="001517B6" w:rsidRPr="001517B6" w:rsidRDefault="001517B6" w:rsidP="003307D2">
      <w:pPr>
        <w:pStyle w:val="Heading1"/>
        <w:spacing w:before="0" w:line="240" w:lineRule="auto"/>
        <w:rPr>
          <w:rFonts w:ascii="Century Gothic" w:hAnsi="Century Gothic" w:cs="Arial"/>
          <w:color w:val="76923C" w:themeColor="accent3" w:themeShade="BF"/>
          <w:sz w:val="22"/>
          <w:szCs w:val="22"/>
        </w:rPr>
      </w:pPr>
      <w:r w:rsidRPr="001517B6">
        <w:rPr>
          <w:rFonts w:ascii="Century Gothic" w:hAnsi="Century Gothic" w:cs="Arial"/>
          <w:color w:val="76923C" w:themeColor="accent3" w:themeShade="BF"/>
          <w:sz w:val="22"/>
          <w:szCs w:val="22"/>
        </w:rPr>
        <w:t>General Guidelines</w:t>
      </w:r>
    </w:p>
    <w:p w14:paraId="09677B31" w14:textId="77777777" w:rsidR="001517B6" w:rsidRPr="001517B6" w:rsidRDefault="001517B6" w:rsidP="003307D2">
      <w:pPr>
        <w:pStyle w:val="ListParagraph"/>
        <w:numPr>
          <w:ilvl w:val="0"/>
          <w:numId w:val="5"/>
        </w:numPr>
        <w:spacing w:after="240" w:line="240" w:lineRule="auto"/>
        <w:rPr>
          <w:rFonts w:ascii="Century Gothic" w:eastAsia="Times New Roman" w:hAnsi="Century Gothic" w:cs="Arial"/>
          <w:lang w:eastAsia="en-GB"/>
        </w:rPr>
      </w:pPr>
      <w:r w:rsidRPr="001517B6">
        <w:rPr>
          <w:rFonts w:ascii="Century Gothic" w:eastAsia="Times New Roman" w:hAnsi="Century Gothic" w:cs="Arial"/>
          <w:color w:val="76923C" w:themeColor="accent3" w:themeShade="BF"/>
          <w:lang w:eastAsia="en-GB"/>
        </w:rPr>
        <w:t xml:space="preserve">Relaxation is a skill </w:t>
      </w:r>
      <w:r w:rsidRPr="001517B6">
        <w:rPr>
          <w:rFonts w:ascii="Century Gothic" w:eastAsia="Times New Roman" w:hAnsi="Century Gothic" w:cs="Arial"/>
          <w:lang w:eastAsia="en-GB"/>
        </w:rPr>
        <w:t>- The ability to relax is not always something which comes naturally; it is a skill which has to be learned.</w:t>
      </w:r>
    </w:p>
    <w:p w14:paraId="09677B32" w14:textId="77777777" w:rsidR="001517B6" w:rsidRPr="001517B6" w:rsidRDefault="001517B6" w:rsidP="003307D2">
      <w:pPr>
        <w:pStyle w:val="ListParagraph"/>
        <w:numPr>
          <w:ilvl w:val="0"/>
          <w:numId w:val="5"/>
        </w:numPr>
        <w:spacing w:after="240" w:line="240" w:lineRule="auto"/>
        <w:rPr>
          <w:rFonts w:ascii="Century Gothic" w:eastAsia="Times New Roman" w:hAnsi="Century Gothic" w:cs="Arial"/>
          <w:lang w:eastAsia="en-GB"/>
        </w:rPr>
      </w:pPr>
      <w:r w:rsidRPr="001517B6">
        <w:rPr>
          <w:rFonts w:ascii="Century Gothic" w:eastAsia="Times New Roman" w:hAnsi="Century Gothic" w:cs="Arial"/>
          <w:color w:val="76923C" w:themeColor="accent3" w:themeShade="BF"/>
          <w:lang w:eastAsia="en-GB"/>
        </w:rPr>
        <w:t xml:space="preserve">Decide when to practice </w:t>
      </w:r>
      <w:r w:rsidRPr="001517B6">
        <w:rPr>
          <w:rFonts w:ascii="Century Gothic" w:eastAsia="Times New Roman" w:hAnsi="Century Gothic" w:cs="Arial"/>
          <w:lang w:eastAsia="en-GB"/>
        </w:rPr>
        <w:t>– By deciding in advance when to practice relaxation, you are more likely to get into a routine which you can stick to.</w:t>
      </w:r>
    </w:p>
    <w:p w14:paraId="09677B33" w14:textId="77777777" w:rsidR="001517B6" w:rsidRPr="001517B6" w:rsidRDefault="001517B6" w:rsidP="003307D2">
      <w:pPr>
        <w:pStyle w:val="ListParagraph"/>
        <w:numPr>
          <w:ilvl w:val="0"/>
          <w:numId w:val="5"/>
        </w:numPr>
        <w:spacing w:after="240" w:line="240" w:lineRule="auto"/>
        <w:rPr>
          <w:rFonts w:ascii="Century Gothic" w:eastAsia="Times New Roman" w:hAnsi="Century Gothic" w:cs="Arial"/>
          <w:lang w:eastAsia="en-GB"/>
        </w:rPr>
      </w:pPr>
      <w:r w:rsidRPr="001517B6">
        <w:rPr>
          <w:rFonts w:ascii="Century Gothic" w:eastAsia="Times New Roman" w:hAnsi="Century Gothic" w:cs="Arial"/>
          <w:color w:val="76923C" w:themeColor="accent3" w:themeShade="BF"/>
          <w:lang w:eastAsia="en-GB"/>
        </w:rPr>
        <w:t xml:space="preserve">Environment </w:t>
      </w:r>
      <w:r w:rsidRPr="001517B6">
        <w:rPr>
          <w:rFonts w:ascii="Century Gothic" w:eastAsia="Times New Roman" w:hAnsi="Century Gothic" w:cs="Arial"/>
          <w:lang w:eastAsia="en-GB"/>
        </w:rPr>
        <w:t>– Choose somewhere quiet and make sure no-one will disturb you during your practice. Don’t attempt relaxation if the room is too hot or too chilly.</w:t>
      </w:r>
    </w:p>
    <w:p w14:paraId="09677B34" w14:textId="77777777" w:rsidR="001517B6" w:rsidRPr="001517B6" w:rsidRDefault="001517B6" w:rsidP="003307D2">
      <w:pPr>
        <w:pStyle w:val="ListParagraph"/>
        <w:numPr>
          <w:ilvl w:val="0"/>
          <w:numId w:val="5"/>
        </w:numPr>
        <w:spacing w:after="240" w:line="240" w:lineRule="auto"/>
        <w:rPr>
          <w:rFonts w:ascii="Century Gothic" w:eastAsia="Times New Roman" w:hAnsi="Century Gothic" w:cs="Arial"/>
          <w:lang w:eastAsia="en-GB"/>
        </w:rPr>
      </w:pPr>
      <w:r w:rsidRPr="001517B6">
        <w:rPr>
          <w:rFonts w:ascii="Century Gothic" w:eastAsia="Times New Roman" w:hAnsi="Century Gothic" w:cs="Arial"/>
          <w:color w:val="76923C" w:themeColor="accent3" w:themeShade="BF"/>
          <w:lang w:eastAsia="en-GB"/>
        </w:rPr>
        <w:t xml:space="preserve">‘Passive’ attitude </w:t>
      </w:r>
      <w:r w:rsidRPr="001517B6">
        <w:rPr>
          <w:rFonts w:ascii="Century Gothic" w:eastAsia="Times New Roman" w:hAnsi="Century Gothic" w:cs="Arial"/>
          <w:lang w:eastAsia="en-GB"/>
        </w:rPr>
        <w:t>– Do not worry about your performance or whether you are successfully relaxing. Just ‘have a go’ and let it happen.</w:t>
      </w:r>
    </w:p>
    <w:p w14:paraId="09677B35" w14:textId="77777777" w:rsidR="001517B6" w:rsidRPr="001517B6" w:rsidRDefault="001517B6" w:rsidP="003307D2">
      <w:pPr>
        <w:pStyle w:val="ListParagraph"/>
        <w:numPr>
          <w:ilvl w:val="0"/>
          <w:numId w:val="5"/>
        </w:numPr>
        <w:spacing w:after="240" w:line="240" w:lineRule="auto"/>
        <w:rPr>
          <w:rFonts w:ascii="Century Gothic" w:eastAsia="Times New Roman" w:hAnsi="Century Gothic" w:cs="Arial"/>
          <w:lang w:eastAsia="en-GB"/>
        </w:rPr>
      </w:pPr>
      <w:r w:rsidRPr="001517B6">
        <w:rPr>
          <w:rFonts w:ascii="Century Gothic" w:eastAsia="Times New Roman" w:hAnsi="Century Gothic" w:cs="Arial"/>
          <w:color w:val="76923C" w:themeColor="accent3" w:themeShade="BF"/>
          <w:lang w:eastAsia="en-GB"/>
        </w:rPr>
        <w:t xml:space="preserve">Breathing </w:t>
      </w:r>
      <w:r w:rsidRPr="001517B6">
        <w:rPr>
          <w:rFonts w:ascii="Century Gothic" w:eastAsia="Times New Roman" w:hAnsi="Century Gothic" w:cs="Arial"/>
          <w:lang w:eastAsia="en-GB"/>
        </w:rPr>
        <w:t>– Try to breathe through your nose, using your stomach muscles. Try to breathe slowly and regularly. It is important that you do not take a lot of quick, deep breaths as this can make you feel dizzy or faint and even make your tension worse. When you place your hands on your stomach, you will feel the movement if you are breathing properly. Try this out before you relax to make sure that you are used to the feeling.</w:t>
      </w:r>
    </w:p>
    <w:p w14:paraId="09677B36" w14:textId="77777777" w:rsidR="001517B6" w:rsidRPr="001517B6" w:rsidRDefault="001517B6" w:rsidP="003307D2">
      <w:pPr>
        <w:pStyle w:val="Heading1"/>
        <w:spacing w:before="0" w:line="240" w:lineRule="auto"/>
        <w:rPr>
          <w:rFonts w:ascii="Century Gothic" w:hAnsi="Century Gothic" w:cs="Arial"/>
          <w:color w:val="76923C" w:themeColor="accent3" w:themeShade="BF"/>
          <w:sz w:val="22"/>
          <w:szCs w:val="22"/>
        </w:rPr>
      </w:pPr>
      <w:r w:rsidRPr="001517B6">
        <w:rPr>
          <w:rFonts w:ascii="Century Gothic" w:hAnsi="Century Gothic" w:cs="Arial"/>
          <w:color w:val="76923C" w:themeColor="accent3" w:themeShade="BF"/>
          <w:sz w:val="22"/>
          <w:szCs w:val="22"/>
        </w:rPr>
        <w:t>Relaxation Techniques</w:t>
      </w:r>
    </w:p>
    <w:p w14:paraId="09677B37" w14:textId="77777777" w:rsidR="001517B6" w:rsidRPr="001517B6" w:rsidRDefault="001517B6" w:rsidP="003307D2">
      <w:pPr>
        <w:pStyle w:val="ListParagraph"/>
        <w:numPr>
          <w:ilvl w:val="0"/>
          <w:numId w:val="7"/>
        </w:numPr>
        <w:spacing w:line="240" w:lineRule="auto"/>
        <w:rPr>
          <w:rFonts w:ascii="Century Gothic" w:hAnsi="Century Gothic"/>
        </w:rPr>
      </w:pPr>
      <w:r w:rsidRPr="001517B6">
        <w:rPr>
          <w:rFonts w:ascii="Century Gothic" w:hAnsi="Century Gothic" w:cs="Arial"/>
          <w:color w:val="76923C" w:themeColor="accent3" w:themeShade="BF"/>
        </w:rPr>
        <w:t xml:space="preserve">Breathing </w:t>
      </w:r>
      <w:r w:rsidRPr="001517B6">
        <w:rPr>
          <w:rFonts w:ascii="Century Gothic" w:hAnsi="Century Gothic" w:cs="Arial"/>
        </w:rPr>
        <w:t>– Ensure the ‘out breath’ (through the mouth) is longer than the ‘in breath’ (through the nose). Pause between breaths. For example, breathe in (count 4), hold (count 2), breathe out (count 6), pause (count 2).</w:t>
      </w:r>
    </w:p>
    <w:p w14:paraId="09677B38" w14:textId="77777777" w:rsidR="001517B6" w:rsidRPr="001517B6" w:rsidRDefault="001517B6" w:rsidP="003307D2">
      <w:pPr>
        <w:pStyle w:val="ListParagraph"/>
        <w:numPr>
          <w:ilvl w:val="0"/>
          <w:numId w:val="7"/>
        </w:numPr>
        <w:spacing w:line="240" w:lineRule="auto"/>
        <w:rPr>
          <w:rFonts w:ascii="Century Gothic" w:hAnsi="Century Gothic"/>
        </w:rPr>
      </w:pPr>
      <w:r w:rsidRPr="001517B6">
        <w:rPr>
          <w:rFonts w:ascii="Century Gothic" w:hAnsi="Century Gothic" w:cs="Arial"/>
          <w:color w:val="76923C" w:themeColor="accent3" w:themeShade="BF"/>
        </w:rPr>
        <w:t>Progressive Muscle Relaxation (PMR)</w:t>
      </w:r>
      <w:r w:rsidRPr="001517B6">
        <w:rPr>
          <w:rFonts w:ascii="Century Gothic" w:hAnsi="Century Gothic" w:cs="Arial"/>
        </w:rPr>
        <w:t xml:space="preserve"> – </w:t>
      </w:r>
      <w:r w:rsidR="003307D2">
        <w:rPr>
          <w:rFonts w:ascii="Century Gothic" w:hAnsi="Century Gothic" w:cs="Arial"/>
        </w:rPr>
        <w:t>Tensing and relaxing each muscle: full instructions included overleaf.</w:t>
      </w:r>
    </w:p>
    <w:p w14:paraId="09677B39" w14:textId="77777777" w:rsidR="001517B6" w:rsidRPr="00111496" w:rsidRDefault="001517B6" w:rsidP="003307D2">
      <w:pPr>
        <w:pStyle w:val="ListParagraph"/>
        <w:numPr>
          <w:ilvl w:val="0"/>
          <w:numId w:val="7"/>
        </w:numPr>
        <w:spacing w:line="240" w:lineRule="auto"/>
        <w:rPr>
          <w:sz w:val="24"/>
          <w:szCs w:val="24"/>
        </w:rPr>
      </w:pPr>
      <w:r w:rsidRPr="001517B6">
        <w:rPr>
          <w:rFonts w:ascii="Century Gothic" w:hAnsi="Century Gothic" w:cs="Arial"/>
          <w:color w:val="76923C" w:themeColor="accent3" w:themeShade="BF"/>
        </w:rPr>
        <w:t>Imagery</w:t>
      </w:r>
      <w:r w:rsidRPr="001517B6">
        <w:rPr>
          <w:rFonts w:ascii="Century Gothic" w:hAnsi="Century Gothic" w:cs="Arial"/>
        </w:rPr>
        <w:t xml:space="preserve"> – Imagine a pleasant scene, somewhere you feel relaxed and at ease. Imagine the scene as vividly as you can – notice colours, sounds and movements around you. Concentrate on any sensory experiences, e.g. warm</w:t>
      </w:r>
      <w:r>
        <w:rPr>
          <w:rFonts w:ascii="Arial" w:hAnsi="Arial" w:cs="Arial"/>
          <w:sz w:val="24"/>
          <w:szCs w:val="24"/>
        </w:rPr>
        <w:t xml:space="preserve"> </w:t>
      </w:r>
      <w:r w:rsidRPr="001517B6">
        <w:rPr>
          <w:rFonts w:ascii="Century Gothic" w:hAnsi="Century Gothic" w:cs="Arial"/>
        </w:rPr>
        <w:t>glow of sun on your face. Stay with those feelings and images for as long as possible.</w:t>
      </w:r>
    </w:p>
    <w:p w14:paraId="09677B3A" w14:textId="77777777" w:rsidR="003307D2" w:rsidRPr="001517B6" w:rsidRDefault="003307D2" w:rsidP="003307D2">
      <w:pPr>
        <w:pStyle w:val="Default"/>
        <w:rPr>
          <w:rFonts w:ascii="Century Gothic" w:hAnsi="Century Gothic" w:cs="Tahoma"/>
          <w:sz w:val="22"/>
          <w:szCs w:val="22"/>
        </w:rPr>
      </w:pPr>
      <w:r w:rsidRPr="001517B6">
        <w:rPr>
          <w:rFonts w:ascii="Century Gothic" w:hAnsi="Century Gothic" w:cs="Tahoma"/>
          <w:sz w:val="22"/>
          <w:szCs w:val="22"/>
        </w:rPr>
        <w:t>Healthy living is a matter of balance. Relaxation is part of the balancing process alongside other aspects of your lifestyle such as what you eat, your physical activity and how you handle stress. Learning to relax takes practice, as with learning any new skill.</w:t>
      </w:r>
    </w:p>
    <w:p w14:paraId="09677B3B" w14:textId="77777777" w:rsidR="00B55198" w:rsidRDefault="00B55198" w:rsidP="003307D2">
      <w:pPr>
        <w:pStyle w:val="NoSpacing"/>
        <w:jc w:val="center"/>
        <w:rPr>
          <w:rFonts w:ascii="Century Gothic" w:hAnsi="Century Gothic"/>
        </w:rPr>
      </w:pPr>
    </w:p>
    <w:p w14:paraId="09677B3C" w14:textId="77777777" w:rsidR="00B55198" w:rsidRPr="003302EB" w:rsidRDefault="00924E32" w:rsidP="00924E32">
      <w:pPr>
        <w:spacing w:after="0" w:line="240" w:lineRule="auto"/>
        <w:rPr>
          <w:rFonts w:ascii="Century Gothic" w:hAnsi="Century Gothic"/>
          <w:sz w:val="4"/>
          <w:szCs w:val="4"/>
        </w:rPr>
      </w:pPr>
      <w:r>
        <w:rPr>
          <w:rFonts w:ascii="Century Gothic" w:hAnsi="Century Gothic"/>
        </w:rPr>
        <w:br w:type="page"/>
      </w:r>
      <w:r w:rsidRPr="003302EB">
        <w:rPr>
          <w:rFonts w:ascii="Century Gothic" w:hAnsi="Century Gothic"/>
          <w:sz w:val="4"/>
          <w:szCs w:val="4"/>
        </w:rPr>
        <w:lastRenderedPageBreak/>
        <w:br/>
      </w:r>
    </w:p>
    <w:tbl>
      <w:tblPr>
        <w:tblStyle w:val="TableGrid"/>
        <w:tblpPr w:leftFromText="180" w:rightFromText="180" w:vertAnchor="text" w:horzAnchor="margin" w:tblpY="77"/>
        <w:tblW w:w="0" w:type="auto"/>
        <w:tblLook w:val="04A0" w:firstRow="1" w:lastRow="0" w:firstColumn="1" w:lastColumn="0" w:noHBand="0" w:noVBand="1"/>
      </w:tblPr>
      <w:tblGrid>
        <w:gridCol w:w="9242"/>
      </w:tblGrid>
      <w:tr w:rsidR="001517B6" w14:paraId="09677B3E" w14:textId="77777777" w:rsidTr="00BA435F">
        <w:trPr>
          <w:trHeight w:val="567"/>
        </w:trPr>
        <w:tc>
          <w:tcPr>
            <w:tcW w:w="9242" w:type="dxa"/>
            <w:tcBorders>
              <w:left w:val="nil"/>
              <w:right w:val="nil"/>
            </w:tcBorders>
            <w:vAlign w:val="center"/>
          </w:tcPr>
          <w:p w14:paraId="09677B3D" w14:textId="77777777" w:rsidR="001517B6" w:rsidRPr="0060222B" w:rsidRDefault="001517B6" w:rsidP="003307D2">
            <w:pPr>
              <w:pStyle w:val="NoSpacing"/>
              <w:tabs>
                <w:tab w:val="left" w:pos="0"/>
              </w:tabs>
              <w:rPr>
                <w:rFonts w:ascii="Century Gothic" w:hAnsi="Century Gothic"/>
                <w:b/>
              </w:rPr>
            </w:pPr>
            <w:r>
              <w:rPr>
                <w:rFonts w:ascii="Century Gothic" w:hAnsi="Century Gothic"/>
                <w:b/>
                <w:sz w:val="28"/>
              </w:rPr>
              <w:t>Progressive Muscle Relaxation (PMR)</w:t>
            </w:r>
          </w:p>
        </w:tc>
      </w:tr>
    </w:tbl>
    <w:p w14:paraId="09677B3F" w14:textId="77777777" w:rsidR="00924E32" w:rsidRPr="00924E32" w:rsidRDefault="00924E32" w:rsidP="003307D2">
      <w:pPr>
        <w:tabs>
          <w:tab w:val="left" w:pos="0"/>
        </w:tabs>
        <w:autoSpaceDE w:val="0"/>
        <w:autoSpaceDN w:val="0"/>
        <w:adjustRightInd w:val="0"/>
        <w:spacing w:after="0" w:line="240" w:lineRule="auto"/>
        <w:rPr>
          <w:rFonts w:ascii="Century Gothic" w:hAnsi="Century Gothic" w:cs="Arial"/>
          <w:sz w:val="14"/>
        </w:rPr>
      </w:pPr>
    </w:p>
    <w:p w14:paraId="09677B40" w14:textId="77777777" w:rsidR="001517B6" w:rsidRPr="001517B6" w:rsidRDefault="003307D2" w:rsidP="003307D2">
      <w:pPr>
        <w:tabs>
          <w:tab w:val="left" w:pos="0"/>
        </w:tabs>
        <w:autoSpaceDE w:val="0"/>
        <w:autoSpaceDN w:val="0"/>
        <w:adjustRightInd w:val="0"/>
        <w:spacing w:after="0" w:line="240" w:lineRule="auto"/>
        <w:rPr>
          <w:rFonts w:ascii="Century Gothic" w:hAnsi="Century Gothic" w:cs="Arial"/>
        </w:rPr>
      </w:pPr>
      <w:r>
        <w:rPr>
          <w:rFonts w:ascii="Century Gothic" w:hAnsi="Century Gothic" w:cs="Arial"/>
        </w:rPr>
        <w:t xml:space="preserve">In </w:t>
      </w:r>
      <w:r w:rsidR="001517B6" w:rsidRPr="001517B6">
        <w:rPr>
          <w:rFonts w:ascii="Century Gothic" w:hAnsi="Century Gothic" w:cs="Arial"/>
        </w:rPr>
        <w:t xml:space="preserve">Progressive Muscle Relaxation (PMR) exercises, you tense up particular muscles and then relax them, </w:t>
      </w:r>
      <w:r>
        <w:rPr>
          <w:rFonts w:ascii="Century Gothic" w:hAnsi="Century Gothic" w:cs="Arial"/>
        </w:rPr>
        <w:t>working your way through the body.</w:t>
      </w:r>
    </w:p>
    <w:p w14:paraId="09677B41" w14:textId="77777777" w:rsidR="00924E32" w:rsidRPr="00924E32" w:rsidRDefault="00924E32" w:rsidP="003307D2">
      <w:pPr>
        <w:pStyle w:val="Heading1"/>
        <w:spacing w:before="0" w:line="240" w:lineRule="auto"/>
        <w:rPr>
          <w:rFonts w:ascii="Century Gothic" w:hAnsi="Century Gothic" w:cs="Arial"/>
          <w:color w:val="76923C" w:themeColor="accent3" w:themeShade="BF"/>
          <w:sz w:val="14"/>
          <w:szCs w:val="22"/>
        </w:rPr>
      </w:pPr>
    </w:p>
    <w:p w14:paraId="09677B42" w14:textId="77777777" w:rsidR="001517B6" w:rsidRPr="001517B6" w:rsidRDefault="001517B6" w:rsidP="003307D2">
      <w:pPr>
        <w:pStyle w:val="Heading1"/>
        <w:spacing w:before="0" w:line="240" w:lineRule="auto"/>
        <w:rPr>
          <w:rFonts w:ascii="Century Gothic" w:hAnsi="Century Gothic" w:cs="Arial"/>
          <w:color w:val="76923C" w:themeColor="accent3" w:themeShade="BF"/>
          <w:sz w:val="22"/>
          <w:szCs w:val="22"/>
        </w:rPr>
      </w:pPr>
      <w:r w:rsidRPr="001517B6">
        <w:rPr>
          <w:rFonts w:ascii="Century Gothic" w:hAnsi="Century Gothic" w:cs="Arial"/>
          <w:color w:val="76923C" w:themeColor="accent3" w:themeShade="BF"/>
          <w:sz w:val="22"/>
          <w:szCs w:val="22"/>
        </w:rPr>
        <w:t>General Procedure</w:t>
      </w:r>
    </w:p>
    <w:p w14:paraId="09677B43" w14:textId="77777777" w:rsidR="001517B6" w:rsidRPr="003307D2" w:rsidRDefault="001517B6" w:rsidP="00924E32">
      <w:pPr>
        <w:pStyle w:val="ListParagraph"/>
        <w:numPr>
          <w:ilvl w:val="0"/>
          <w:numId w:val="8"/>
        </w:numPr>
        <w:autoSpaceDE w:val="0"/>
        <w:autoSpaceDN w:val="0"/>
        <w:adjustRightInd w:val="0"/>
        <w:spacing w:after="0" w:line="240" w:lineRule="auto"/>
        <w:ind w:left="426" w:hanging="426"/>
        <w:rPr>
          <w:rFonts w:ascii="Century Gothic" w:hAnsi="Century Gothic" w:cs="Arial"/>
        </w:rPr>
      </w:pPr>
      <w:r w:rsidRPr="003307D2">
        <w:rPr>
          <w:rFonts w:ascii="Century Gothic" w:hAnsi="Century Gothic" w:cs="Arial"/>
        </w:rPr>
        <w:t>Once you’ve set aside the time and place for relaxation, slow down your breathing and give</w:t>
      </w:r>
      <w:r w:rsidR="003307D2" w:rsidRPr="003307D2">
        <w:rPr>
          <w:rFonts w:ascii="Century Gothic" w:hAnsi="Century Gothic" w:cs="Arial"/>
        </w:rPr>
        <w:t xml:space="preserve"> </w:t>
      </w:r>
      <w:r w:rsidRPr="003307D2">
        <w:rPr>
          <w:rFonts w:ascii="Century Gothic" w:hAnsi="Century Gothic" w:cs="Arial"/>
        </w:rPr>
        <w:t>yourself permission to relax.</w:t>
      </w:r>
    </w:p>
    <w:p w14:paraId="09677B44" w14:textId="77777777" w:rsidR="001517B6" w:rsidRPr="001517B6" w:rsidRDefault="001517B6" w:rsidP="00924E32">
      <w:pPr>
        <w:pStyle w:val="ListParagraph"/>
        <w:numPr>
          <w:ilvl w:val="0"/>
          <w:numId w:val="8"/>
        </w:numPr>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rPr>
        <w:t>When you are ready to begin, tense the muscle group described. Make sure you can feel the tension, but not so much that you feel a great deal of pain. Keep the muscle tensed for approximately 5 seconds.</w:t>
      </w:r>
    </w:p>
    <w:p w14:paraId="09677B45" w14:textId="77777777" w:rsidR="001517B6" w:rsidRPr="001517B6" w:rsidRDefault="001517B6" w:rsidP="00924E32">
      <w:pPr>
        <w:pStyle w:val="ListParagraph"/>
        <w:numPr>
          <w:ilvl w:val="0"/>
          <w:numId w:val="8"/>
        </w:numPr>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rPr>
        <w:t>Relax the muscles and keep it relaxed for approximately 10 seconds. It may be helpful to say something like “Relax” as you relax the muscle.</w:t>
      </w:r>
    </w:p>
    <w:p w14:paraId="09677B46" w14:textId="77777777" w:rsidR="001517B6" w:rsidRPr="001517B6" w:rsidRDefault="001517B6" w:rsidP="00924E32">
      <w:pPr>
        <w:pStyle w:val="ListParagraph"/>
        <w:numPr>
          <w:ilvl w:val="0"/>
          <w:numId w:val="8"/>
        </w:numPr>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rPr>
        <w:t>When you have finished the relaxation procedure, remain seated for a few moments allowing yourself to become alert.</w:t>
      </w:r>
    </w:p>
    <w:p w14:paraId="09677B47" w14:textId="77777777" w:rsidR="001517B6" w:rsidRPr="00924E32" w:rsidRDefault="001517B6" w:rsidP="003307D2">
      <w:pPr>
        <w:spacing w:after="0" w:line="240" w:lineRule="auto"/>
        <w:rPr>
          <w:rFonts w:ascii="Century Gothic" w:hAnsi="Century Gothic" w:cs="Arial"/>
          <w:sz w:val="16"/>
        </w:rPr>
      </w:pPr>
    </w:p>
    <w:p w14:paraId="09677B48" w14:textId="77777777" w:rsidR="001517B6" w:rsidRPr="001517B6" w:rsidRDefault="001517B6" w:rsidP="003307D2">
      <w:pPr>
        <w:pStyle w:val="Heading1"/>
        <w:spacing w:before="0" w:line="240" w:lineRule="auto"/>
        <w:rPr>
          <w:rFonts w:ascii="Century Gothic" w:hAnsi="Century Gothic" w:cs="Arial"/>
          <w:color w:val="76923C" w:themeColor="accent3" w:themeShade="BF"/>
          <w:sz w:val="22"/>
          <w:szCs w:val="22"/>
        </w:rPr>
      </w:pPr>
      <w:r w:rsidRPr="001517B6">
        <w:rPr>
          <w:rFonts w:ascii="Century Gothic" w:hAnsi="Century Gothic" w:cs="Arial"/>
          <w:color w:val="76923C" w:themeColor="accent3" w:themeShade="BF"/>
          <w:sz w:val="22"/>
          <w:szCs w:val="22"/>
        </w:rPr>
        <w:t>Relaxation Sequence</w:t>
      </w:r>
    </w:p>
    <w:p w14:paraId="09677B49"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 xml:space="preserve">Right hand and forearm: </w:t>
      </w:r>
      <w:r w:rsidRPr="001517B6">
        <w:rPr>
          <w:rFonts w:ascii="Century Gothic" w:hAnsi="Century Gothic" w:cs="Arial"/>
        </w:rPr>
        <w:t>Make a fist with your right hand.</w:t>
      </w:r>
    </w:p>
    <w:p w14:paraId="09677B4A"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 xml:space="preserve">Right upper arm: </w:t>
      </w:r>
      <w:r w:rsidRPr="001517B6">
        <w:rPr>
          <w:rFonts w:ascii="Century Gothic" w:hAnsi="Century Gothic" w:cs="Arial"/>
        </w:rPr>
        <w:t>Bring your right forearm up to your shoulder to “make a muscle”.</w:t>
      </w:r>
    </w:p>
    <w:p w14:paraId="09677B4B"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bCs/>
          <w:color w:val="76923C" w:themeColor="accent3" w:themeShade="BF"/>
        </w:rPr>
      </w:pPr>
      <w:r w:rsidRPr="001517B6">
        <w:rPr>
          <w:rFonts w:ascii="Century Gothic" w:hAnsi="Century Gothic" w:cs="Arial"/>
          <w:bCs/>
          <w:color w:val="76923C" w:themeColor="accent3" w:themeShade="BF"/>
        </w:rPr>
        <w:t>Left hand and forearm.</w:t>
      </w:r>
    </w:p>
    <w:p w14:paraId="09677B4C"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color w:val="76923C" w:themeColor="accent3" w:themeShade="BF"/>
        </w:rPr>
      </w:pPr>
      <w:r w:rsidRPr="001517B6">
        <w:rPr>
          <w:rFonts w:ascii="Century Gothic" w:hAnsi="Century Gothic" w:cs="Arial"/>
          <w:bCs/>
          <w:color w:val="76923C" w:themeColor="accent3" w:themeShade="BF"/>
        </w:rPr>
        <w:t>Left upper arm.</w:t>
      </w:r>
    </w:p>
    <w:p w14:paraId="09677B4D"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 xml:space="preserve">Forehead: </w:t>
      </w:r>
      <w:r w:rsidRPr="001517B6">
        <w:rPr>
          <w:rFonts w:ascii="Century Gothic" w:hAnsi="Century Gothic" w:cs="Arial"/>
        </w:rPr>
        <w:t>Raise your eyebrows as high as they will go as though you were surprised by something.</w:t>
      </w:r>
    </w:p>
    <w:p w14:paraId="09677B4E"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Eyes and cheeks</w:t>
      </w:r>
      <w:r w:rsidRPr="001517B6">
        <w:rPr>
          <w:rFonts w:ascii="Century Gothic" w:hAnsi="Century Gothic" w:cs="Arial"/>
          <w:bCs/>
        </w:rPr>
        <w:t xml:space="preserve">: </w:t>
      </w:r>
      <w:r w:rsidRPr="001517B6">
        <w:rPr>
          <w:rFonts w:ascii="Century Gothic" w:hAnsi="Century Gothic" w:cs="Arial"/>
        </w:rPr>
        <w:t>Squeeze your eyes tight shut.</w:t>
      </w:r>
    </w:p>
    <w:p w14:paraId="09677B4F"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 xml:space="preserve">Mouth and jaw: </w:t>
      </w:r>
      <w:r w:rsidRPr="001517B6">
        <w:rPr>
          <w:rFonts w:ascii="Century Gothic" w:hAnsi="Century Gothic" w:cs="Arial"/>
        </w:rPr>
        <w:t>Open your mouth as wide as you can, as you might when you‘re yawning.</w:t>
      </w:r>
    </w:p>
    <w:p w14:paraId="09677B50"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Neck:</w:t>
      </w:r>
      <w:r w:rsidRPr="001517B6">
        <w:rPr>
          <w:rFonts w:ascii="Century Gothic" w:hAnsi="Century Gothic" w:cs="Arial"/>
          <w:bCs/>
        </w:rPr>
        <w:t xml:space="preserve"> </w:t>
      </w:r>
      <w:r w:rsidRPr="001517B6">
        <w:rPr>
          <w:rFonts w:ascii="Century Gothic" w:hAnsi="Century Gothic" w:cs="Arial"/>
        </w:rPr>
        <w:t>Be careful as you tense these muscles. Face forward and then pull your head back slowly, as though you are looking up to the ceiling.</w:t>
      </w:r>
    </w:p>
    <w:p w14:paraId="09677B51"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Shoulders:</w:t>
      </w:r>
      <w:r w:rsidRPr="001517B6">
        <w:rPr>
          <w:rFonts w:ascii="Century Gothic" w:hAnsi="Century Gothic" w:cs="Arial"/>
          <w:bCs/>
        </w:rPr>
        <w:t xml:space="preserve"> </w:t>
      </w:r>
      <w:r w:rsidRPr="001517B6">
        <w:rPr>
          <w:rFonts w:ascii="Century Gothic" w:hAnsi="Century Gothic" w:cs="Arial"/>
        </w:rPr>
        <w:t>Tense the muscles in your shoulders as you bring your shoulders up towards your ears.</w:t>
      </w:r>
    </w:p>
    <w:p w14:paraId="09677B52"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Shoulder blades/Back:</w:t>
      </w:r>
      <w:r w:rsidRPr="001517B6">
        <w:rPr>
          <w:rFonts w:ascii="Century Gothic" w:hAnsi="Century Gothic" w:cs="Arial"/>
          <w:bCs/>
        </w:rPr>
        <w:t xml:space="preserve"> </w:t>
      </w:r>
      <w:r w:rsidRPr="001517B6">
        <w:rPr>
          <w:rFonts w:ascii="Century Gothic" w:hAnsi="Century Gothic" w:cs="Arial"/>
        </w:rPr>
        <w:t>Push your shoulder blades back, trying to almost touch them together, so that your chest is pushed forward.</w:t>
      </w:r>
    </w:p>
    <w:p w14:paraId="09677B53"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Chest and stomach:</w:t>
      </w:r>
      <w:r w:rsidRPr="001517B6">
        <w:rPr>
          <w:rFonts w:ascii="Century Gothic" w:hAnsi="Century Gothic" w:cs="Arial"/>
          <w:bCs/>
        </w:rPr>
        <w:t xml:space="preserve"> </w:t>
      </w:r>
      <w:r w:rsidRPr="001517B6">
        <w:rPr>
          <w:rFonts w:ascii="Century Gothic" w:hAnsi="Century Gothic" w:cs="Arial"/>
        </w:rPr>
        <w:t>Breathe in deeply, filling up your lungs and chest with air.</w:t>
      </w:r>
    </w:p>
    <w:p w14:paraId="09677B54"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Hips and buttocks:</w:t>
      </w:r>
      <w:r w:rsidRPr="001517B6">
        <w:rPr>
          <w:rFonts w:ascii="Century Gothic" w:hAnsi="Century Gothic" w:cs="Arial"/>
          <w:bCs/>
        </w:rPr>
        <w:t xml:space="preserve"> </w:t>
      </w:r>
      <w:r w:rsidRPr="001517B6">
        <w:rPr>
          <w:rFonts w:ascii="Century Gothic" w:hAnsi="Century Gothic" w:cs="Arial"/>
        </w:rPr>
        <w:t>Squeeze your buttock muscles</w:t>
      </w:r>
    </w:p>
    <w:p w14:paraId="09677B55"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Right upper leg:</w:t>
      </w:r>
      <w:r w:rsidRPr="001517B6">
        <w:rPr>
          <w:rFonts w:ascii="Century Gothic" w:hAnsi="Century Gothic" w:cs="Arial"/>
        </w:rPr>
        <w:t xml:space="preserve"> Tighten your right thigh.</w:t>
      </w:r>
    </w:p>
    <w:p w14:paraId="09677B56"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Right lower leg</w:t>
      </w:r>
      <w:r w:rsidRPr="001517B6">
        <w:rPr>
          <w:rFonts w:ascii="Century Gothic" w:hAnsi="Century Gothic" w:cs="Arial"/>
          <w:color w:val="76923C" w:themeColor="accent3" w:themeShade="BF"/>
        </w:rPr>
        <w:t>:</w:t>
      </w:r>
      <w:r w:rsidRPr="001517B6">
        <w:rPr>
          <w:rFonts w:ascii="Century Gothic" w:hAnsi="Century Gothic" w:cs="Arial"/>
        </w:rPr>
        <w:t xml:space="preserve"> Do this slowly and carefully to avoid cramps. Pull your toes towards you to stretch the calf muscle.</w:t>
      </w:r>
    </w:p>
    <w:p w14:paraId="09677B57"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Right foot:</w:t>
      </w:r>
      <w:r w:rsidRPr="001517B6">
        <w:rPr>
          <w:rFonts w:ascii="Century Gothic" w:hAnsi="Century Gothic" w:cs="Arial"/>
          <w:bCs/>
        </w:rPr>
        <w:t xml:space="preserve"> </w:t>
      </w:r>
      <w:r w:rsidRPr="001517B6">
        <w:rPr>
          <w:rFonts w:ascii="Century Gothic" w:hAnsi="Century Gothic" w:cs="Arial"/>
        </w:rPr>
        <w:t>Curl your toes downwards.</w:t>
      </w:r>
    </w:p>
    <w:p w14:paraId="09677B58" w14:textId="77777777"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Left upper leg:</w:t>
      </w:r>
      <w:r w:rsidRPr="001517B6">
        <w:rPr>
          <w:rFonts w:ascii="Century Gothic" w:hAnsi="Century Gothic" w:cs="Arial"/>
          <w:bCs/>
        </w:rPr>
        <w:t xml:space="preserve"> </w:t>
      </w:r>
      <w:r w:rsidRPr="001517B6">
        <w:rPr>
          <w:rFonts w:ascii="Century Gothic" w:hAnsi="Century Gothic" w:cs="Arial"/>
        </w:rPr>
        <w:t>Repeat as for right upper leg.</w:t>
      </w:r>
    </w:p>
    <w:p w14:paraId="09677B59" w14:textId="0FE75752"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Left lower leg</w:t>
      </w:r>
      <w:r w:rsidRPr="001517B6">
        <w:rPr>
          <w:rFonts w:ascii="Century Gothic" w:hAnsi="Century Gothic" w:cs="Arial"/>
          <w:color w:val="76923C" w:themeColor="accent3" w:themeShade="BF"/>
        </w:rPr>
        <w:t>:</w:t>
      </w:r>
      <w:r w:rsidRPr="001517B6">
        <w:rPr>
          <w:rFonts w:ascii="Century Gothic" w:hAnsi="Century Gothic" w:cs="Arial"/>
        </w:rPr>
        <w:t xml:space="preserve"> Repeat as for right lower leg.</w:t>
      </w:r>
    </w:p>
    <w:p w14:paraId="09677B5A" w14:textId="4EAB168D" w:rsidR="001517B6" w:rsidRPr="001517B6" w:rsidRDefault="001517B6" w:rsidP="00924E32">
      <w:pPr>
        <w:pStyle w:val="ListParagraph"/>
        <w:numPr>
          <w:ilvl w:val="0"/>
          <w:numId w:val="9"/>
        </w:numPr>
        <w:tabs>
          <w:tab w:val="left" w:pos="426"/>
        </w:tabs>
        <w:autoSpaceDE w:val="0"/>
        <w:autoSpaceDN w:val="0"/>
        <w:adjustRightInd w:val="0"/>
        <w:spacing w:after="0" w:line="240" w:lineRule="auto"/>
        <w:ind w:left="426" w:hanging="426"/>
        <w:rPr>
          <w:rFonts w:ascii="Century Gothic" w:hAnsi="Century Gothic" w:cs="Arial"/>
        </w:rPr>
      </w:pPr>
      <w:r w:rsidRPr="001517B6">
        <w:rPr>
          <w:rFonts w:ascii="Century Gothic" w:hAnsi="Century Gothic" w:cs="Arial"/>
          <w:bCs/>
          <w:color w:val="76923C" w:themeColor="accent3" w:themeShade="BF"/>
        </w:rPr>
        <w:t>Left foot:</w:t>
      </w:r>
      <w:r w:rsidRPr="001517B6">
        <w:rPr>
          <w:rFonts w:ascii="Century Gothic" w:hAnsi="Century Gothic" w:cs="Arial"/>
        </w:rPr>
        <w:t xml:space="preserve"> Repeat as for right foot.</w:t>
      </w:r>
    </w:p>
    <w:p w14:paraId="09677B5B" w14:textId="1C0174B1" w:rsidR="001517B6" w:rsidRPr="00924E32" w:rsidRDefault="001517B6" w:rsidP="003307D2">
      <w:pPr>
        <w:autoSpaceDE w:val="0"/>
        <w:autoSpaceDN w:val="0"/>
        <w:adjustRightInd w:val="0"/>
        <w:spacing w:after="0" w:line="240" w:lineRule="auto"/>
        <w:rPr>
          <w:rFonts w:ascii="Century Gothic" w:hAnsi="Century Gothic" w:cs="Arial"/>
          <w:sz w:val="14"/>
        </w:rPr>
      </w:pPr>
    </w:p>
    <w:p w14:paraId="09677B5C" w14:textId="229F41F6" w:rsidR="001517B6" w:rsidRPr="001517B6" w:rsidRDefault="001517B6" w:rsidP="003307D2">
      <w:pPr>
        <w:pStyle w:val="Heading1"/>
        <w:spacing w:before="0" w:line="240" w:lineRule="auto"/>
        <w:rPr>
          <w:rFonts w:ascii="Century Gothic" w:hAnsi="Century Gothic" w:cs="Arial"/>
          <w:color w:val="76923C" w:themeColor="accent3" w:themeShade="BF"/>
          <w:sz w:val="22"/>
          <w:szCs w:val="22"/>
        </w:rPr>
      </w:pPr>
      <w:r w:rsidRPr="001517B6">
        <w:rPr>
          <w:rFonts w:ascii="Century Gothic" w:hAnsi="Century Gothic" w:cs="Arial"/>
          <w:color w:val="76923C" w:themeColor="accent3" w:themeShade="BF"/>
          <w:sz w:val="22"/>
          <w:szCs w:val="22"/>
        </w:rPr>
        <w:t>Practice means Progress</w:t>
      </w:r>
    </w:p>
    <w:p w14:paraId="09677B5D" w14:textId="7EE66172" w:rsidR="001517B6" w:rsidRPr="001517B6" w:rsidRDefault="003302EB" w:rsidP="00924E32">
      <w:pPr>
        <w:autoSpaceDE w:val="0"/>
        <w:autoSpaceDN w:val="0"/>
        <w:adjustRightInd w:val="0"/>
        <w:spacing w:after="0" w:line="240" w:lineRule="auto"/>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1552" behindDoc="1" locked="0" layoutInCell="1" allowOverlap="1" wp14:anchorId="09677B5E" wp14:editId="67974F7E">
                <wp:simplePos x="0" y="0"/>
                <wp:positionH relativeFrom="margin">
                  <wp:posOffset>-476885</wp:posOffset>
                </wp:positionH>
                <wp:positionV relativeFrom="paragraph">
                  <wp:posOffset>574675</wp:posOffset>
                </wp:positionV>
                <wp:extent cx="6686550" cy="609600"/>
                <wp:effectExtent l="0" t="0" r="19050" b="190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09600"/>
                        </a:xfrm>
                        <a:prstGeom prst="roundRect">
                          <a:avLst>
                            <a:gd name="adj" fmla="val 16667"/>
                          </a:avLst>
                        </a:prstGeom>
                        <a:noFill/>
                        <a:ln w="9525">
                          <a:solidFill>
                            <a:srgbClr val="000000"/>
                          </a:solidFill>
                          <a:round/>
                          <a:headEnd/>
                          <a:tailEnd/>
                        </a:ln>
                        <a:effectLst/>
                      </wps:spPr>
                      <wps:txbx>
                        <w:txbxContent>
                          <w:p w14:paraId="09677B6E" w14:textId="77777777" w:rsidR="001517B6" w:rsidRPr="003302EB" w:rsidRDefault="00924E32" w:rsidP="001517B6">
                            <w:pPr>
                              <w:spacing w:after="0"/>
                              <w:jc w:val="center"/>
                              <w:rPr>
                                <w:rFonts w:ascii="Century Gothic" w:hAnsi="Century Gothic" w:cs="Arial"/>
                                <w:b/>
                                <w:bCs/>
                                <w:sz w:val="18"/>
                                <w:szCs w:val="18"/>
                              </w:rPr>
                            </w:pPr>
                            <w:r w:rsidRPr="003302EB">
                              <w:rPr>
                                <w:rFonts w:ascii="Century Gothic" w:hAnsi="Century Gothic" w:cs="Arial"/>
                                <w:b/>
                                <w:bCs/>
                                <w:sz w:val="18"/>
                                <w:szCs w:val="18"/>
                              </w:rPr>
                              <w:t xml:space="preserve">Audio resources of these techniques </w:t>
                            </w:r>
                            <w:r w:rsidR="001517B6" w:rsidRPr="003302EB">
                              <w:rPr>
                                <w:rFonts w:ascii="Century Gothic" w:hAnsi="Century Gothic" w:cs="Arial"/>
                                <w:b/>
                                <w:bCs/>
                                <w:sz w:val="18"/>
                                <w:szCs w:val="18"/>
                              </w:rPr>
                              <w:t>can be downloaded for free from:</w:t>
                            </w:r>
                          </w:p>
                          <w:p w14:paraId="09677B6F" w14:textId="77777777" w:rsidR="00877566" w:rsidRPr="003302EB" w:rsidRDefault="003302EB" w:rsidP="001517B6">
                            <w:pPr>
                              <w:spacing w:after="0"/>
                              <w:jc w:val="center"/>
                              <w:rPr>
                                <w:rStyle w:val="Hyperlink"/>
                                <w:rFonts w:ascii="Century Gothic" w:hAnsi="Century Gothic" w:cs="Arial"/>
                                <w:color w:val="auto"/>
                                <w:sz w:val="18"/>
                                <w:szCs w:val="18"/>
                                <w:u w:val="none"/>
                              </w:rPr>
                            </w:pPr>
                            <w:hyperlink r:id="rId8" w:history="1">
                              <w:r w:rsidR="001517B6" w:rsidRPr="003302EB">
                                <w:rPr>
                                  <w:rStyle w:val="Hyperlink"/>
                                  <w:rFonts w:ascii="Century Gothic" w:hAnsi="Century Gothic" w:cs="Arial"/>
                                  <w:sz w:val="18"/>
                                  <w:szCs w:val="18"/>
                                </w:rPr>
                                <w:t>http://www.mentalhealth.org.uk/help-information/podcasts/</w:t>
                              </w:r>
                            </w:hyperlink>
                          </w:p>
                          <w:p w14:paraId="09677B70" w14:textId="77777777" w:rsidR="001517B6" w:rsidRPr="003302EB" w:rsidRDefault="003302EB" w:rsidP="00924E32">
                            <w:pPr>
                              <w:jc w:val="center"/>
                              <w:rPr>
                                <w:rFonts w:ascii="Century Gothic" w:hAnsi="Century Gothic"/>
                                <w:sz w:val="18"/>
                                <w:szCs w:val="18"/>
                              </w:rPr>
                            </w:pPr>
                            <w:hyperlink r:id="rId9" w:history="1">
                              <w:r w:rsidR="001517B6" w:rsidRPr="003302EB">
                                <w:rPr>
                                  <w:rStyle w:val="Hyperlink"/>
                                  <w:rFonts w:ascii="Century Gothic" w:hAnsi="Century Gothic" w:cs="Tahoma"/>
                                  <w:sz w:val="18"/>
                                  <w:szCs w:val="18"/>
                                </w:rPr>
                                <w:t>http://wellbeing-glasgow.org.uk/audio-resources/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77B5E" id="AutoShape 23" o:spid="_x0000_s1026" style="position:absolute;margin-left:-37.55pt;margin-top:45.25pt;width:526.5pt;height:4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XeIwIAACoEAAAOAAAAZHJzL2Uyb0RvYy54bWysU9uO2yAQfa/Uf0C8N7ajxLux4qxW2W5V&#10;aXtRt/0ADNimxQwFEmf79TvgJM22b1V5QDMMnDlzZljfHAZN9tJ5BaamxSynRBoOQpmupt++3r+5&#10;psQHZgTTYGRNn6SnN5vXr9ajreQcetBCOoIgxlejrWkfgq2yzPNeDszPwEqDwRbcwAK6rsuEYyOi&#10;Dzqb53mZjeCEdcCl93h6NwXpJuG3reThU9t6GYiuKXILaXdpb+Kebdas6hyzveJHGuwfWAxMGUx6&#10;hrpjgZGdU39BDYo78NCGGYchg7ZVXKYasJoi/6Oax55ZmWpBcbw9y+T/Hyz/uH+0n12k7u0D8B+e&#10;GNj2zHTy1jkYe8kEpiuiUNlofXV+EB2PT0kzfgCBrWW7AEmDQ+uGCIjVkUOS+ukstTwEwvGwLK/L&#10;5RI7wjFW5qsyT73IWHV6bZ0P7yQMJBo1dbAz4gv2M6Vg+wcfkt6CGDbE7OI7Je2gsXt7pklRluVV&#10;Is2q42XEPmHGlwbuldap/9qQsaar5XyZwD1oJWIwqeK6ZqsdQVAsIq0j7ItriV4Ci4q9NSLZgSk9&#10;2Zhcm4gn01Ai+5OgUcM4rr4Kh+aAp9FsQDyhtA6mgcUPhkYP7hclIw5rTf3PHXOSEv3eYHtWxWIR&#10;pzs5i+XVHB13GWkuI8xwhKppoGQyt2H6ETvrVNdjpiLpYOAWW9qqM9WJ1XEQcCDRejHxl3669fuL&#10;b54BAAD//wMAUEsDBBQABgAIAAAAIQCnPbux4QAAAAoBAAAPAAAAZHJzL2Rvd25yZXYueG1sTI/B&#10;TsMwEETvSPyDtUjcWqeVkjRpnApVQkI9QYtAubnx1gnE62C7bfh7zAmOq3maeVttJjOwCzrfWxKw&#10;mCfAkFqretICXg+PsxUwHyQpOVhCAd/oYVPf3lSyVPZKL3jZB81iCflSCuhCGEvOfduhkX5uR6SY&#10;nawzMsTTaa6cvMZyM/BlkmTcyJ7iQidH3HbYfu7PRkDzli1d2rzTbrdtnqZsfNYfX1qI+7vpYQ0s&#10;4BT+YPjVj+pQR6ejPZPybBAwy9NFRAUUSQosAkWeF8COkVxlKfC64v9fqH8AAAD//wMAUEsBAi0A&#10;FAAGAAgAAAAhALaDOJL+AAAA4QEAABMAAAAAAAAAAAAAAAAAAAAAAFtDb250ZW50X1R5cGVzXS54&#10;bWxQSwECLQAUAAYACAAAACEAOP0h/9YAAACUAQAACwAAAAAAAAAAAAAAAAAvAQAAX3JlbHMvLnJl&#10;bHNQSwECLQAUAAYACAAAACEAAgxV3iMCAAAqBAAADgAAAAAAAAAAAAAAAAAuAgAAZHJzL2Uyb0Rv&#10;Yy54bWxQSwECLQAUAAYACAAAACEApz27seEAAAAKAQAADwAAAAAAAAAAAAAAAAB9BAAAZHJzL2Rv&#10;d25yZXYueG1sUEsFBgAAAAAEAAQA8wAAAIsFAAAAAA==&#10;" filled="f">
                <v:textbox>
                  <w:txbxContent>
                    <w:p w14:paraId="09677B6E" w14:textId="77777777" w:rsidR="001517B6" w:rsidRPr="003302EB" w:rsidRDefault="00924E32" w:rsidP="001517B6">
                      <w:pPr>
                        <w:spacing w:after="0"/>
                        <w:jc w:val="center"/>
                        <w:rPr>
                          <w:rFonts w:ascii="Century Gothic" w:hAnsi="Century Gothic" w:cs="Arial"/>
                          <w:b/>
                          <w:bCs/>
                          <w:sz w:val="18"/>
                          <w:szCs w:val="18"/>
                        </w:rPr>
                      </w:pPr>
                      <w:r w:rsidRPr="003302EB">
                        <w:rPr>
                          <w:rFonts w:ascii="Century Gothic" w:hAnsi="Century Gothic" w:cs="Arial"/>
                          <w:b/>
                          <w:bCs/>
                          <w:sz w:val="18"/>
                          <w:szCs w:val="18"/>
                        </w:rPr>
                        <w:t xml:space="preserve">Audio resources of these techniques </w:t>
                      </w:r>
                      <w:r w:rsidR="001517B6" w:rsidRPr="003302EB">
                        <w:rPr>
                          <w:rFonts w:ascii="Century Gothic" w:hAnsi="Century Gothic" w:cs="Arial"/>
                          <w:b/>
                          <w:bCs/>
                          <w:sz w:val="18"/>
                          <w:szCs w:val="18"/>
                        </w:rPr>
                        <w:t>can be downloaded for free from:</w:t>
                      </w:r>
                    </w:p>
                    <w:p w14:paraId="09677B6F" w14:textId="77777777" w:rsidR="00877566" w:rsidRPr="003302EB" w:rsidRDefault="003302EB" w:rsidP="001517B6">
                      <w:pPr>
                        <w:spacing w:after="0"/>
                        <w:jc w:val="center"/>
                        <w:rPr>
                          <w:rStyle w:val="Hyperlink"/>
                          <w:rFonts w:ascii="Century Gothic" w:hAnsi="Century Gothic" w:cs="Arial"/>
                          <w:color w:val="auto"/>
                          <w:sz w:val="18"/>
                          <w:szCs w:val="18"/>
                          <w:u w:val="none"/>
                        </w:rPr>
                      </w:pPr>
                      <w:hyperlink r:id="rId10" w:history="1">
                        <w:r w:rsidR="001517B6" w:rsidRPr="003302EB">
                          <w:rPr>
                            <w:rStyle w:val="Hyperlink"/>
                            <w:rFonts w:ascii="Century Gothic" w:hAnsi="Century Gothic" w:cs="Arial"/>
                            <w:sz w:val="18"/>
                            <w:szCs w:val="18"/>
                          </w:rPr>
                          <w:t>http://www.mentalhealth.org.uk/help-information/podcasts/</w:t>
                        </w:r>
                      </w:hyperlink>
                    </w:p>
                    <w:p w14:paraId="09677B70" w14:textId="77777777" w:rsidR="001517B6" w:rsidRPr="003302EB" w:rsidRDefault="003302EB" w:rsidP="00924E32">
                      <w:pPr>
                        <w:jc w:val="center"/>
                        <w:rPr>
                          <w:rFonts w:ascii="Century Gothic" w:hAnsi="Century Gothic"/>
                          <w:sz w:val="18"/>
                          <w:szCs w:val="18"/>
                        </w:rPr>
                      </w:pPr>
                      <w:hyperlink r:id="rId11" w:history="1">
                        <w:r w:rsidR="001517B6" w:rsidRPr="003302EB">
                          <w:rPr>
                            <w:rStyle w:val="Hyperlink"/>
                            <w:rFonts w:ascii="Century Gothic" w:hAnsi="Century Gothic" w:cs="Tahoma"/>
                            <w:sz w:val="18"/>
                            <w:szCs w:val="18"/>
                          </w:rPr>
                          <w:t>http://wellbeing-glasgow.org.uk/audio-resources/</w:t>
                        </w:r>
                      </w:hyperlink>
                    </w:p>
                  </w:txbxContent>
                </v:textbox>
                <w10:wrap anchorx="margin"/>
              </v:roundrect>
            </w:pict>
          </mc:Fallback>
        </mc:AlternateContent>
      </w:r>
      <w:r w:rsidR="001517B6" w:rsidRPr="001517B6">
        <w:rPr>
          <w:rFonts w:ascii="Century Gothic" w:hAnsi="Century Gothic" w:cs="Arial"/>
        </w:rPr>
        <w:t>Only through practice can you become more aware of your muscles, how they respond with tension, and how you can relax them. Training your body to respond differently to stress is like any training – practising consistently is the key.</w:t>
      </w:r>
    </w:p>
    <w:sectPr w:rsidR="001517B6" w:rsidRPr="001517B6" w:rsidSect="003302EB">
      <w:headerReference w:type="default" r:id="rId12"/>
      <w:footerReference w:type="default" r:id="rId13"/>
      <w:pgSz w:w="11906" w:h="16838"/>
      <w:pgMar w:top="567" w:right="1133" w:bottom="1440" w:left="1276"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7B62" w14:textId="77777777" w:rsidR="00877566" w:rsidRDefault="00877566" w:rsidP="00DA0C25">
      <w:pPr>
        <w:spacing w:after="0" w:line="240" w:lineRule="auto"/>
      </w:pPr>
      <w:r>
        <w:separator/>
      </w:r>
    </w:p>
  </w:endnote>
  <w:endnote w:type="continuationSeparator" w:id="0">
    <w:p w14:paraId="09677B63" w14:textId="77777777" w:rsidR="00877566" w:rsidRDefault="00877566" w:rsidP="00DA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7B67" w14:textId="41BC00DF" w:rsidR="00877566" w:rsidRPr="003C5B97" w:rsidRDefault="003302EB" w:rsidP="003C5B97">
    <w:pPr>
      <w:pStyle w:val="Footer"/>
      <w:jc w:val="center"/>
      <w:rPr>
        <w:rFonts w:ascii="Century Gothic" w:hAnsi="Century Gothic"/>
        <w:sz w:val="16"/>
      </w:rPr>
    </w:pPr>
    <w:r>
      <w:rPr>
        <w:noProof/>
      </w:rPr>
      <w:drawing>
        <wp:anchor distT="0" distB="0" distL="114300" distR="114300" simplePos="0" relativeHeight="251659264" behindDoc="1" locked="0" layoutInCell="1" allowOverlap="1" wp14:anchorId="647A5422" wp14:editId="564D3B53">
          <wp:simplePos x="0" y="0"/>
          <wp:positionH relativeFrom="margin">
            <wp:posOffset>-495300</wp:posOffset>
          </wp:positionH>
          <wp:positionV relativeFrom="paragraph">
            <wp:posOffset>-1429385</wp:posOffset>
          </wp:positionV>
          <wp:extent cx="6881770" cy="1766570"/>
          <wp:effectExtent l="0" t="0" r="0" b="5080"/>
          <wp:wrapNone/>
          <wp:docPr id="1587401256" name="Picture 158740125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1770" cy="1766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7B60" w14:textId="77777777" w:rsidR="00877566" w:rsidRDefault="00877566" w:rsidP="00DA0C25">
      <w:pPr>
        <w:spacing w:after="0" w:line="240" w:lineRule="auto"/>
      </w:pPr>
      <w:r>
        <w:separator/>
      </w:r>
    </w:p>
  </w:footnote>
  <w:footnote w:type="continuationSeparator" w:id="0">
    <w:p w14:paraId="09677B61" w14:textId="77777777" w:rsidR="00877566" w:rsidRDefault="00877566" w:rsidP="00DA0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7B64" w14:textId="77777777" w:rsidR="00877566" w:rsidRDefault="00877566" w:rsidP="00F16370">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FE"/>
    <w:multiLevelType w:val="hybridMultilevel"/>
    <w:tmpl w:val="8DA8E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90959"/>
    <w:multiLevelType w:val="hybridMultilevel"/>
    <w:tmpl w:val="AD423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D796E"/>
    <w:multiLevelType w:val="hybridMultilevel"/>
    <w:tmpl w:val="61B2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A476E"/>
    <w:multiLevelType w:val="hybridMultilevel"/>
    <w:tmpl w:val="36689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DD3974"/>
    <w:multiLevelType w:val="hybridMultilevel"/>
    <w:tmpl w:val="B718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35895"/>
    <w:multiLevelType w:val="hybridMultilevel"/>
    <w:tmpl w:val="9098B048"/>
    <w:lvl w:ilvl="0" w:tplc="52005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680A4E"/>
    <w:multiLevelType w:val="hybridMultilevel"/>
    <w:tmpl w:val="23CC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636D5"/>
    <w:multiLevelType w:val="hybridMultilevel"/>
    <w:tmpl w:val="7DF2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C08D2"/>
    <w:multiLevelType w:val="hybridMultilevel"/>
    <w:tmpl w:val="1E10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175815">
    <w:abstractNumId w:val="6"/>
  </w:num>
  <w:num w:numId="2" w16cid:durableId="9989095">
    <w:abstractNumId w:val="5"/>
  </w:num>
  <w:num w:numId="3" w16cid:durableId="533009225">
    <w:abstractNumId w:val="4"/>
  </w:num>
  <w:num w:numId="4" w16cid:durableId="239413327">
    <w:abstractNumId w:val="7"/>
  </w:num>
  <w:num w:numId="5" w16cid:durableId="753742753">
    <w:abstractNumId w:val="8"/>
  </w:num>
  <w:num w:numId="6" w16cid:durableId="1155760117">
    <w:abstractNumId w:val="2"/>
  </w:num>
  <w:num w:numId="7" w16cid:durableId="424419256">
    <w:abstractNumId w:val="0"/>
  </w:num>
  <w:num w:numId="8" w16cid:durableId="175268026">
    <w:abstractNumId w:val="3"/>
  </w:num>
  <w:num w:numId="9" w16cid:durableId="529680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3553">
      <o:colormenu v:ext="edit" fillcolor="none [3052]"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02"/>
    <w:rsid w:val="000A2806"/>
    <w:rsid w:val="000A78DE"/>
    <w:rsid w:val="000D70FB"/>
    <w:rsid w:val="000E0CE3"/>
    <w:rsid w:val="000E3375"/>
    <w:rsid w:val="000F20FF"/>
    <w:rsid w:val="001517B6"/>
    <w:rsid w:val="001518F6"/>
    <w:rsid w:val="001708E8"/>
    <w:rsid w:val="001C1A45"/>
    <w:rsid w:val="001E6EED"/>
    <w:rsid w:val="0027737B"/>
    <w:rsid w:val="002A0CAF"/>
    <w:rsid w:val="002A401E"/>
    <w:rsid w:val="002D31CA"/>
    <w:rsid w:val="0030062D"/>
    <w:rsid w:val="00311CDE"/>
    <w:rsid w:val="00312F11"/>
    <w:rsid w:val="00325626"/>
    <w:rsid w:val="003302EB"/>
    <w:rsid w:val="003307D2"/>
    <w:rsid w:val="00365E9E"/>
    <w:rsid w:val="00390C42"/>
    <w:rsid w:val="003C5B97"/>
    <w:rsid w:val="003F74BC"/>
    <w:rsid w:val="004119F1"/>
    <w:rsid w:val="00420F69"/>
    <w:rsid w:val="004267BB"/>
    <w:rsid w:val="00435FED"/>
    <w:rsid w:val="004910C8"/>
    <w:rsid w:val="00496204"/>
    <w:rsid w:val="004A026E"/>
    <w:rsid w:val="004C35BC"/>
    <w:rsid w:val="004C57A1"/>
    <w:rsid w:val="00517A2F"/>
    <w:rsid w:val="005300BA"/>
    <w:rsid w:val="005A204F"/>
    <w:rsid w:val="0060222B"/>
    <w:rsid w:val="00623B24"/>
    <w:rsid w:val="006C0FA0"/>
    <w:rsid w:val="00703A54"/>
    <w:rsid w:val="00707957"/>
    <w:rsid w:val="00762951"/>
    <w:rsid w:val="00772D1E"/>
    <w:rsid w:val="007E27BA"/>
    <w:rsid w:val="00815627"/>
    <w:rsid w:val="00821B30"/>
    <w:rsid w:val="00870C8E"/>
    <w:rsid w:val="00877566"/>
    <w:rsid w:val="008A1502"/>
    <w:rsid w:val="00921800"/>
    <w:rsid w:val="00924E32"/>
    <w:rsid w:val="009B665B"/>
    <w:rsid w:val="009D60FC"/>
    <w:rsid w:val="009E10FF"/>
    <w:rsid w:val="009F771A"/>
    <w:rsid w:val="00A04CD8"/>
    <w:rsid w:val="00A25890"/>
    <w:rsid w:val="00AA56BA"/>
    <w:rsid w:val="00AF444B"/>
    <w:rsid w:val="00B02574"/>
    <w:rsid w:val="00B152B5"/>
    <w:rsid w:val="00B55198"/>
    <w:rsid w:val="00B67524"/>
    <w:rsid w:val="00BA0308"/>
    <w:rsid w:val="00BC415F"/>
    <w:rsid w:val="00BF0BAB"/>
    <w:rsid w:val="00BF4C69"/>
    <w:rsid w:val="00C300A3"/>
    <w:rsid w:val="00CE202C"/>
    <w:rsid w:val="00D31C86"/>
    <w:rsid w:val="00D76FEA"/>
    <w:rsid w:val="00D8365F"/>
    <w:rsid w:val="00DA0C25"/>
    <w:rsid w:val="00E57A15"/>
    <w:rsid w:val="00E61667"/>
    <w:rsid w:val="00EA0230"/>
    <w:rsid w:val="00F14C83"/>
    <w:rsid w:val="00F16370"/>
    <w:rsid w:val="00F659A3"/>
    <w:rsid w:val="00FA5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none [3052]" strokecolor="none [3212]"/>
    </o:shapedefaults>
    <o:shapelayout v:ext="edit">
      <o:idmap v:ext="edit" data="1"/>
    </o:shapelayout>
  </w:shapeDefaults>
  <w:decimalSymbol w:val="."/>
  <w:listSeparator w:val=","/>
  <w14:docId w14:val="09677B23"/>
  <w15:docId w15:val="{EB245F7F-6BD3-4DEA-BC11-E3DB97DF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2C"/>
  </w:style>
  <w:style w:type="paragraph" w:styleId="Heading1">
    <w:name w:val="heading 1"/>
    <w:basedOn w:val="Normal"/>
    <w:next w:val="Normal"/>
    <w:link w:val="Heading1Char"/>
    <w:uiPriority w:val="9"/>
    <w:qFormat/>
    <w:rsid w:val="002A4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0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5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502"/>
    <w:pPr>
      <w:spacing w:after="0" w:line="240" w:lineRule="auto"/>
    </w:pPr>
  </w:style>
  <w:style w:type="paragraph" w:styleId="Header">
    <w:name w:val="header"/>
    <w:basedOn w:val="Normal"/>
    <w:link w:val="HeaderChar"/>
    <w:uiPriority w:val="99"/>
    <w:unhideWhenUsed/>
    <w:rsid w:val="00DA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C25"/>
  </w:style>
  <w:style w:type="paragraph" w:styleId="Footer">
    <w:name w:val="footer"/>
    <w:basedOn w:val="Normal"/>
    <w:link w:val="FooterChar"/>
    <w:uiPriority w:val="99"/>
    <w:unhideWhenUsed/>
    <w:rsid w:val="00DA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C25"/>
  </w:style>
  <w:style w:type="paragraph" w:styleId="BalloonText">
    <w:name w:val="Balloon Text"/>
    <w:basedOn w:val="Normal"/>
    <w:link w:val="BalloonTextChar"/>
    <w:uiPriority w:val="99"/>
    <w:semiHidden/>
    <w:unhideWhenUsed/>
    <w:rsid w:val="00DA0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25"/>
    <w:rPr>
      <w:rFonts w:ascii="Tahoma" w:hAnsi="Tahoma" w:cs="Tahoma"/>
      <w:sz w:val="16"/>
      <w:szCs w:val="16"/>
    </w:rPr>
  </w:style>
  <w:style w:type="table" w:styleId="TableGrid">
    <w:name w:val="Table Grid"/>
    <w:basedOn w:val="TableNormal"/>
    <w:uiPriority w:val="59"/>
    <w:rsid w:val="0092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01E"/>
    <w:pPr>
      <w:ind w:left="720"/>
      <w:contextualSpacing/>
    </w:pPr>
  </w:style>
  <w:style w:type="character" w:customStyle="1" w:styleId="Heading1Char">
    <w:name w:val="Heading 1 Char"/>
    <w:basedOn w:val="DefaultParagraphFont"/>
    <w:link w:val="Heading1"/>
    <w:uiPriority w:val="9"/>
    <w:rsid w:val="002A4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401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A40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01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2A401E"/>
    <w:rPr>
      <w:b/>
      <w:bCs/>
      <w:i/>
      <w:iCs/>
      <w:color w:val="4F81BD"/>
    </w:rPr>
  </w:style>
  <w:style w:type="character" w:customStyle="1" w:styleId="Heading3Char">
    <w:name w:val="Heading 3 Char"/>
    <w:basedOn w:val="DefaultParagraphFont"/>
    <w:link w:val="Heading3"/>
    <w:uiPriority w:val="9"/>
    <w:rsid w:val="00877566"/>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F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FF"/>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60222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1517B6"/>
    <w:rPr>
      <w:color w:val="0000FF" w:themeColor="hyperlink"/>
      <w:u w:val="single"/>
    </w:rPr>
  </w:style>
  <w:style w:type="paragraph" w:customStyle="1" w:styleId="Default">
    <w:name w:val="Default"/>
    <w:rsid w:val="001517B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org.uk/help-information/podcas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being-glasgow.org.uk/audio-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ntalhealth.org.uk/help-information/podcasts/" TargetMode="External"/><Relationship Id="rId4" Type="http://schemas.openxmlformats.org/officeDocument/2006/relationships/settings" Target="settings.xml"/><Relationship Id="rId9" Type="http://schemas.openxmlformats.org/officeDocument/2006/relationships/hyperlink" Target="http://wellbeing-glasgow.org.uk/audio-resour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F8746-AE6D-4B5D-A387-D42AD501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4182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JSiou</dc:creator>
  <cp:lastModifiedBy>Eleanore Coulthard</cp:lastModifiedBy>
  <cp:revision>3</cp:revision>
  <cp:lastPrinted>2019-10-10T08:09:00Z</cp:lastPrinted>
  <dcterms:created xsi:type="dcterms:W3CDTF">2024-01-26T16:11:00Z</dcterms:created>
  <dcterms:modified xsi:type="dcterms:W3CDTF">2024-01-26T16:14:00Z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9ab47022e878cb13daa68f04f5191abba6af8f9f33ad1f6b606ce0ac482a4514</vt:lpwstr>
  </property>
</Properties>
</file>